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B" w:rsidRPr="00572B44" w:rsidRDefault="00572B44">
      <w:pPr>
        <w:rPr>
          <w:b/>
        </w:rPr>
      </w:pPr>
      <w:r w:rsidRPr="00572B44">
        <w:rPr>
          <w:b/>
        </w:rPr>
        <w:t>Вопрос о зарождени</w:t>
      </w:r>
      <w:r w:rsidRPr="00572B44">
        <w:rPr>
          <w:b/>
        </w:rPr>
        <w:t>и буддизма как научная проблема</w:t>
      </w:r>
    </w:p>
    <w:p w:rsidR="00572B44" w:rsidRDefault="00572B44" w:rsidP="00572B44">
      <w:pPr>
        <w:spacing w:after="0"/>
      </w:pPr>
      <w:r>
        <w:t>1</w:t>
      </w:r>
      <w:r>
        <w:rPr>
          <w:lang w:val="kk-KZ"/>
        </w:rPr>
        <w:t xml:space="preserve">. </w:t>
      </w:r>
      <w:r>
        <w:t xml:space="preserve">Специфика общественно-политического и цивилизационного развития Древней Индии в VI </w:t>
      </w:r>
    </w:p>
    <w:p w:rsidR="00572B44" w:rsidRDefault="00572B44" w:rsidP="00572B44">
      <w:pPr>
        <w:spacing w:after="0"/>
      </w:pPr>
      <w:r>
        <w:t>в. до н.э.</w:t>
      </w:r>
    </w:p>
    <w:p w:rsidR="00572B44" w:rsidRDefault="00572B44" w:rsidP="00572B44">
      <w:pPr>
        <w:spacing w:after="0"/>
        <w:rPr>
          <w:lang w:val="kk-KZ"/>
        </w:rPr>
      </w:pPr>
      <w:r>
        <w:t xml:space="preserve"> </w:t>
      </w:r>
      <w:r>
        <w:rPr>
          <w:lang w:val="kk-KZ"/>
        </w:rPr>
        <w:t xml:space="preserve">2. </w:t>
      </w:r>
      <w:r>
        <w:t xml:space="preserve">Проблема политической раздробленности. Основные принципы функционирования хозяйственных систем и общественной организации. </w:t>
      </w:r>
      <w:proofErr w:type="spellStart"/>
      <w:r>
        <w:t>Варновый</w:t>
      </w:r>
      <w:proofErr w:type="spellEnd"/>
      <w:r>
        <w:t xml:space="preserve"> строй. Роль брахманов. </w:t>
      </w:r>
    </w:p>
    <w:p w:rsidR="00572B44" w:rsidRDefault="00572B44" w:rsidP="00572B44">
      <w:pPr>
        <w:spacing w:after="0"/>
        <w:rPr>
          <w:lang w:val="kk-KZ"/>
        </w:rPr>
      </w:pPr>
      <w:r>
        <w:rPr>
          <w:lang w:val="kk-KZ"/>
        </w:rPr>
        <w:t xml:space="preserve">3. </w:t>
      </w:r>
      <w:r>
        <w:t xml:space="preserve">Основные религиозные системы и их общественно-политическое звучание накануне рождения Гаутамы. Конфликт между брахманами и </w:t>
      </w:r>
      <w:proofErr w:type="spellStart"/>
      <w:r>
        <w:t>шраманами</w:t>
      </w:r>
      <w:proofErr w:type="spellEnd"/>
      <w:r>
        <w:t xml:space="preserve">. Аскетические практики. Способы решения насущных мировоззренческих проблем. </w:t>
      </w:r>
    </w:p>
    <w:p w:rsidR="00572B44" w:rsidRPr="00572B44" w:rsidRDefault="00572B44" w:rsidP="00572B44">
      <w:pPr>
        <w:spacing w:after="0"/>
        <w:rPr>
          <w:lang w:val="kk-KZ"/>
        </w:rPr>
      </w:pPr>
      <w:r>
        <w:rPr>
          <w:lang w:val="kk-KZ"/>
        </w:rPr>
        <w:t xml:space="preserve">4. </w:t>
      </w:r>
      <w:r>
        <w:t xml:space="preserve">Доминирующие религиозно-мировоззренческие концепты. Ведическая литература и своеобразие этнокультурного развития Древней Индии. Странствующие проповедники как тип духовного учителя, не вписывающегося в </w:t>
      </w:r>
      <w:proofErr w:type="spellStart"/>
      <w:r>
        <w:t>варновую</w:t>
      </w:r>
      <w:proofErr w:type="spellEnd"/>
      <w:r>
        <w:t xml:space="preserve"> систему. Взаимоотношения аскетов и мирян. </w:t>
      </w:r>
      <w:r>
        <w:rPr>
          <w:lang w:val="kk-KZ"/>
        </w:rPr>
        <w:t xml:space="preserve">5. </w:t>
      </w:r>
      <w:r>
        <w:t>Проблема отношений между светской властью и религиозным (учительным) авторитетом. Основные предпосылки зарождения буддизма в Индии</w:t>
      </w:r>
    </w:p>
    <w:p w:rsidR="00572B44" w:rsidRDefault="00572B44">
      <w:pPr>
        <w:rPr>
          <w:lang w:val="kk-KZ"/>
        </w:rPr>
      </w:pPr>
    </w:p>
    <w:p w:rsidR="00572B44" w:rsidRDefault="00572B44">
      <w:pPr>
        <w:rPr>
          <w:b/>
          <w:lang w:val="kk-KZ"/>
        </w:rPr>
      </w:pPr>
      <w:r w:rsidRPr="00572B44">
        <w:rPr>
          <w:b/>
        </w:rPr>
        <w:t>Биография Будды как религиозная доктрина.</w:t>
      </w:r>
    </w:p>
    <w:p w:rsidR="00572B44" w:rsidRDefault="00572B44" w:rsidP="00572B44">
      <w:pPr>
        <w:pStyle w:val="a5"/>
        <w:numPr>
          <w:ilvl w:val="0"/>
          <w:numId w:val="3"/>
        </w:numPr>
      </w:pPr>
      <w:r>
        <w:t xml:space="preserve">Сиддхартха Гаутама как историческая личность. Проблема недостоверности и ничтожности </w:t>
      </w:r>
    </w:p>
    <w:p w:rsidR="00572B44" w:rsidRDefault="00572B44" w:rsidP="00572B44">
      <w:pPr>
        <w:rPr>
          <w:lang w:val="kk-KZ"/>
        </w:rPr>
      </w:pPr>
      <w:r>
        <w:t xml:space="preserve">научных знаний о жизни Гаутамы. </w:t>
      </w:r>
    </w:p>
    <w:p w:rsidR="00572B44" w:rsidRPr="00572B44" w:rsidRDefault="00572B44" w:rsidP="00572B44">
      <w:pPr>
        <w:pStyle w:val="a5"/>
        <w:numPr>
          <w:ilvl w:val="0"/>
          <w:numId w:val="3"/>
        </w:numPr>
      </w:pPr>
      <w:r>
        <w:t xml:space="preserve">Вопрос о догматической иконографии как религиозном концепте. Бодхисатва как существо, принявшее решение стать </w:t>
      </w:r>
      <w:proofErr w:type="spellStart"/>
      <w:r>
        <w:t>буддой</w:t>
      </w:r>
      <w:proofErr w:type="spellEnd"/>
      <w:r>
        <w:t>. Будда – «Пробудившийся»</w:t>
      </w:r>
      <w:r>
        <w:rPr>
          <w:lang w:val="kk-KZ"/>
        </w:rPr>
        <w:t xml:space="preserve"> </w:t>
      </w:r>
      <w:r>
        <w:t>(«Просветленный»).</w:t>
      </w:r>
    </w:p>
    <w:p w:rsidR="00572B44" w:rsidRDefault="00572B44" w:rsidP="00572B44">
      <w:pPr>
        <w:pStyle w:val="a5"/>
        <w:numPr>
          <w:ilvl w:val="0"/>
          <w:numId w:val="3"/>
        </w:numPr>
        <w:rPr>
          <w:lang w:val="kk-KZ"/>
        </w:rPr>
      </w:pPr>
      <w:r>
        <w:t>Источники знаний о жизни Будды. «</w:t>
      </w:r>
      <w:proofErr w:type="spellStart"/>
      <w:r>
        <w:t>Трипитака</w:t>
      </w:r>
      <w:proofErr w:type="spellEnd"/>
      <w:r>
        <w:t>» и «</w:t>
      </w:r>
      <w:proofErr w:type="spellStart"/>
      <w:r>
        <w:t>Буддхачарита</w:t>
      </w:r>
      <w:proofErr w:type="spellEnd"/>
      <w:r>
        <w:t xml:space="preserve">» </w:t>
      </w:r>
      <w:proofErr w:type="spellStart"/>
      <w:r>
        <w:t>Ашвагхоши</w:t>
      </w:r>
      <w:proofErr w:type="spellEnd"/>
      <w:r>
        <w:t xml:space="preserve">. Биография Будды как идеальный образ. Проблема </w:t>
      </w:r>
      <w:proofErr w:type="spellStart"/>
      <w:r>
        <w:t>догматизации</w:t>
      </w:r>
      <w:proofErr w:type="spellEnd"/>
      <w:r>
        <w:t xml:space="preserve"> жизненного пути Гаутамы. </w:t>
      </w:r>
    </w:p>
    <w:p w:rsidR="00572B44" w:rsidRDefault="00572B44" w:rsidP="00572B44">
      <w:pPr>
        <w:pStyle w:val="a5"/>
        <w:numPr>
          <w:ilvl w:val="0"/>
          <w:numId w:val="3"/>
        </w:numPr>
        <w:rPr>
          <w:lang w:val="kk-KZ"/>
        </w:rPr>
      </w:pPr>
      <w:r>
        <w:t xml:space="preserve">Основные вехи биографии Будды. «Путь страданий». Духовные поиски. Пробуждение. Колебания о дальнейших действиях. Решение о проповеднической миссии. </w:t>
      </w:r>
    </w:p>
    <w:p w:rsidR="00572B44" w:rsidRPr="00572B44" w:rsidRDefault="00572B44" w:rsidP="00572B44">
      <w:pPr>
        <w:pStyle w:val="a5"/>
        <w:numPr>
          <w:ilvl w:val="0"/>
          <w:numId w:val="3"/>
        </w:numPr>
        <w:rPr>
          <w:lang w:val="kk-KZ"/>
        </w:rPr>
      </w:pPr>
      <w:r>
        <w:t xml:space="preserve">«Срединный путь» в действии. Начало создания </w:t>
      </w:r>
      <w:proofErr w:type="spellStart"/>
      <w:r>
        <w:t>Сангхи</w:t>
      </w:r>
      <w:proofErr w:type="spellEnd"/>
      <w:r>
        <w:t>. Будда и родственники Гаутамы. Вопрос о ближайших сподвижниках и преемниках. Ананда и</w:t>
      </w:r>
      <w:proofErr w:type="gramStart"/>
      <w:r>
        <w:t xml:space="preserve"> У</w:t>
      </w:r>
      <w:proofErr w:type="gramEnd"/>
      <w:r>
        <w:t xml:space="preserve">пали. Первые буддийские соборы. Начало канонизации учения и биографии Будды. </w:t>
      </w:r>
    </w:p>
    <w:p w:rsidR="00572B44" w:rsidRPr="00572B44" w:rsidRDefault="00572B44">
      <w:pPr>
        <w:rPr>
          <w:b/>
          <w:lang w:val="kk-KZ"/>
        </w:rPr>
      </w:pPr>
    </w:p>
    <w:p w:rsidR="00572B44" w:rsidRDefault="00572B44">
      <w:pPr>
        <w:rPr>
          <w:lang w:val="kk-KZ"/>
        </w:rPr>
      </w:pPr>
      <w:r w:rsidRPr="00572B44">
        <w:rPr>
          <w:b/>
        </w:rPr>
        <w:t>Судьбы буддизма в Индии и за ее пределами</w:t>
      </w:r>
      <w:r w:rsidRPr="00C8332E">
        <w:t>.</w:t>
      </w:r>
    </w:p>
    <w:p w:rsidR="005C327A" w:rsidRDefault="005C327A" w:rsidP="005C327A">
      <w:pPr>
        <w:pStyle w:val="a5"/>
        <w:numPr>
          <w:ilvl w:val="0"/>
          <w:numId w:val="4"/>
        </w:numPr>
      </w:pPr>
      <w:r>
        <w:t xml:space="preserve">Буддизм Махаяны как важный шаг в превращении </w:t>
      </w:r>
      <w:proofErr w:type="spellStart"/>
      <w:r>
        <w:t>хинаянистской</w:t>
      </w:r>
      <w:proofErr w:type="spellEnd"/>
      <w:r>
        <w:t xml:space="preserve"> религиозной философии </w:t>
      </w:r>
    </w:p>
    <w:p w:rsidR="005C327A" w:rsidRDefault="005C327A" w:rsidP="005C327A">
      <w:pPr>
        <w:rPr>
          <w:lang w:val="kk-KZ"/>
        </w:rPr>
      </w:pPr>
      <w:r>
        <w:t xml:space="preserve">в обычную и понятную людям религию. </w:t>
      </w:r>
    </w:p>
    <w:p w:rsidR="005C327A" w:rsidRPr="005C327A" w:rsidRDefault="005C327A" w:rsidP="005C327A">
      <w:pPr>
        <w:pStyle w:val="a5"/>
        <w:numPr>
          <w:ilvl w:val="0"/>
          <w:numId w:val="4"/>
        </w:numPr>
      </w:pPr>
      <w:r>
        <w:t xml:space="preserve">Будды и </w:t>
      </w:r>
      <w:proofErr w:type="spellStart"/>
      <w:r>
        <w:t>бодисатвы</w:t>
      </w:r>
      <w:proofErr w:type="spellEnd"/>
      <w:r>
        <w:t xml:space="preserve"> ка</w:t>
      </w:r>
      <w:r>
        <w:t>к почитаемые обожествленные пер</w:t>
      </w:r>
      <w:r>
        <w:t>соны (канонизация в форме храмовой скульптуры). Трансфор</w:t>
      </w:r>
      <w:r>
        <w:t>мация буддизма Хинаяны и пробле</w:t>
      </w:r>
      <w:r>
        <w:t xml:space="preserve">ма заимствований в нем. </w:t>
      </w:r>
    </w:p>
    <w:p w:rsidR="005C327A" w:rsidRPr="005C327A" w:rsidRDefault="005C327A" w:rsidP="005C327A">
      <w:pPr>
        <w:pStyle w:val="a5"/>
        <w:numPr>
          <w:ilvl w:val="0"/>
          <w:numId w:val="4"/>
        </w:numPr>
      </w:pPr>
      <w:r>
        <w:t xml:space="preserve">Перемещение центра буддизма Хинаяны в Шри-Ланку, </w:t>
      </w:r>
    </w:p>
    <w:p w:rsidR="005C327A" w:rsidRPr="005C327A" w:rsidRDefault="005C327A" w:rsidP="005C327A">
      <w:pPr>
        <w:pStyle w:val="a5"/>
        <w:numPr>
          <w:ilvl w:val="0"/>
          <w:numId w:val="4"/>
        </w:numPr>
      </w:pPr>
      <w:r>
        <w:rPr>
          <w:lang w:val="kk-KZ"/>
        </w:rPr>
        <w:t>Б</w:t>
      </w:r>
      <w:proofErr w:type="spellStart"/>
      <w:r>
        <w:t>уддизм</w:t>
      </w:r>
      <w:proofErr w:type="spellEnd"/>
      <w:r>
        <w:t xml:space="preserve"> Хинаяны </w:t>
      </w:r>
      <w:r>
        <w:rPr>
          <w:lang w:val="kk-KZ"/>
        </w:rPr>
        <w:t xml:space="preserve">в </w:t>
      </w:r>
      <w:r>
        <w:t>Цейлон</w:t>
      </w:r>
      <w:r>
        <w:rPr>
          <w:lang w:val="kk-KZ"/>
        </w:rPr>
        <w:t xml:space="preserve">е </w:t>
      </w:r>
    </w:p>
    <w:p w:rsidR="005C327A" w:rsidRPr="005C327A" w:rsidRDefault="005C327A" w:rsidP="005C327A">
      <w:pPr>
        <w:pStyle w:val="a5"/>
        <w:numPr>
          <w:ilvl w:val="0"/>
          <w:numId w:val="4"/>
        </w:numPr>
      </w:pPr>
      <w:r>
        <w:t xml:space="preserve"> </w:t>
      </w:r>
      <w:r>
        <w:rPr>
          <w:lang w:val="kk-KZ"/>
        </w:rPr>
        <w:t>Б</w:t>
      </w:r>
      <w:proofErr w:type="spellStart"/>
      <w:r>
        <w:t>уддизм</w:t>
      </w:r>
      <w:proofErr w:type="spellEnd"/>
      <w:r>
        <w:t xml:space="preserve"> </w:t>
      </w:r>
      <w:r>
        <w:rPr>
          <w:lang w:val="kk-KZ"/>
        </w:rPr>
        <w:t xml:space="preserve">в </w:t>
      </w:r>
      <w:proofErr w:type="spellStart"/>
      <w:r>
        <w:t>Индокит</w:t>
      </w:r>
      <w:proofErr w:type="spellEnd"/>
      <w:r>
        <w:rPr>
          <w:lang w:val="kk-KZ"/>
        </w:rPr>
        <w:t xml:space="preserve">е </w:t>
      </w:r>
    </w:p>
    <w:p w:rsidR="005C327A" w:rsidRDefault="005C327A" w:rsidP="005C327A">
      <w:pPr>
        <w:pStyle w:val="a5"/>
        <w:numPr>
          <w:ilvl w:val="0"/>
          <w:numId w:val="4"/>
        </w:numPr>
      </w:pPr>
      <w:r>
        <w:rPr>
          <w:lang w:val="kk-KZ"/>
        </w:rPr>
        <w:t>У</w:t>
      </w:r>
      <w:r>
        <w:t xml:space="preserve">крепление буддизма в странах Юго-Восточной Азии и превращение его в некоторых </w:t>
      </w:r>
    </w:p>
    <w:p w:rsidR="005C327A" w:rsidRPr="005C327A" w:rsidRDefault="005C327A">
      <w:bookmarkStart w:id="0" w:name="_GoBack"/>
      <w:bookmarkEnd w:id="0"/>
    </w:p>
    <w:p w:rsidR="00572B44" w:rsidRDefault="00572B44">
      <w:r w:rsidRPr="00C8332E">
        <w:lastRenderedPageBreak/>
        <w:t xml:space="preserve">Будды и </w:t>
      </w:r>
      <w:proofErr w:type="spellStart"/>
      <w:r w:rsidRPr="00C8332E">
        <w:t>бодисатвы</w:t>
      </w:r>
      <w:proofErr w:type="spellEnd"/>
      <w:r w:rsidRPr="00C8332E">
        <w:t xml:space="preserve"> как почитаемые обожествленные персоны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Трансформация буддизма Хинаяны и проблема заимствований в нем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Распространение буддизма в Китае и проблема китаизации буддизма.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Ламаизм и современность.</w:t>
      </w:r>
    </w:p>
    <w:p w:rsidR="00572B44" w:rsidRDefault="00572B44">
      <w:pPr>
        <w:rPr>
          <w:bCs/>
          <w:color w:val="000000"/>
        </w:rPr>
      </w:pPr>
      <w:r w:rsidRPr="00D05E9E">
        <w:rPr>
          <w:bCs/>
          <w:color w:val="000000"/>
        </w:rPr>
        <w:t>Современные версии буддийского образования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Шри Ауробиндо</w:t>
      </w:r>
      <w:r>
        <w:rPr>
          <w:lang w:val="kk-KZ"/>
        </w:rPr>
        <w:t xml:space="preserve"> и буддизм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Ананда марга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Аум Синрике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Ашрам Шамбалы</w:t>
      </w:r>
    </w:p>
    <w:p w:rsidR="00572B44" w:rsidRDefault="00572B44">
      <w:pPr>
        <w:rPr>
          <w:lang w:val="kk-KZ"/>
        </w:rPr>
      </w:pPr>
      <w:r>
        <w:rPr>
          <w:lang w:val="kk-KZ"/>
        </w:rPr>
        <w:t xml:space="preserve">Культ Ошо Раджниша. </w:t>
      </w:r>
    </w:p>
    <w:p w:rsidR="00572B44" w:rsidRDefault="00572B44">
      <w:pPr>
        <w:rPr>
          <w:lang w:val="kk-KZ"/>
        </w:rPr>
      </w:pPr>
      <w:r w:rsidRPr="00C8332E">
        <w:rPr>
          <w:lang w:val="kk-KZ"/>
        </w:rPr>
        <w:t>Культ Бхагавана Шри Раджниша.</w:t>
      </w:r>
    </w:p>
    <w:p w:rsidR="00572B44" w:rsidRPr="00C8332E" w:rsidRDefault="00572B44" w:rsidP="00572B4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C8332E">
        <w:rPr>
          <w:b/>
        </w:rPr>
        <w:t>СПИСОК ЛИТЕРАТУРЫ</w:t>
      </w:r>
    </w:p>
    <w:p w:rsidR="00572B44" w:rsidRPr="00C8332E" w:rsidRDefault="00572B44" w:rsidP="00572B4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72B44" w:rsidRPr="00C8332E" w:rsidRDefault="00572B44" w:rsidP="00572B4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C8332E">
        <w:rPr>
          <w:b/>
        </w:rPr>
        <w:t>Основная: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</w:rPr>
        <w:t>Васильев В.П. Буддизм: Его догматы, история и литература. СПб</w:t>
      </w:r>
      <w:proofErr w:type="gramStart"/>
      <w:r w:rsidRPr="00C8332E">
        <w:rPr>
          <w:bCs/>
          <w:color w:val="000000"/>
        </w:rPr>
        <w:t xml:space="preserve">., </w:t>
      </w:r>
      <w:proofErr w:type="gramEnd"/>
      <w:r w:rsidRPr="00C8332E">
        <w:rPr>
          <w:bCs/>
          <w:color w:val="000000"/>
        </w:rPr>
        <w:t xml:space="preserve">1869. 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  <w:lang w:val="kk-KZ"/>
        </w:rPr>
        <w:t>Андросов В.П. Будда Шакьямуни и индийский буддизм. Совре</w:t>
      </w:r>
      <w:r>
        <w:rPr>
          <w:bCs/>
          <w:color w:val="000000"/>
          <w:lang w:val="kk-KZ"/>
        </w:rPr>
        <w:t xml:space="preserve">менное </w:t>
      </w:r>
      <w:r w:rsidRPr="00C8332E">
        <w:rPr>
          <w:bCs/>
          <w:color w:val="000000"/>
          <w:lang w:val="kk-KZ"/>
        </w:rPr>
        <w:t>истолкование текстов. М., 2001</w:t>
      </w:r>
      <w:r w:rsidRPr="00C8332E">
        <w:rPr>
          <w:bCs/>
          <w:color w:val="000000"/>
        </w:rPr>
        <w:t xml:space="preserve">3. Васильев Л.С. История религий Востока. М., 2000. 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  <w:lang w:val="kk-KZ"/>
        </w:rPr>
        <w:t>Андросов В.П.Индо-тибетский буддизм. Энциклопедический словарь: монография</w:t>
      </w:r>
      <w:r>
        <w:rPr>
          <w:bCs/>
          <w:color w:val="000000"/>
          <w:lang w:val="kk-KZ"/>
        </w:rPr>
        <w:t xml:space="preserve">. </w:t>
      </w:r>
      <w:r w:rsidRPr="00C8332E">
        <w:rPr>
          <w:bCs/>
          <w:color w:val="000000"/>
          <w:lang w:val="kk-KZ"/>
        </w:rPr>
        <w:t xml:space="preserve">М., 2011. </w:t>
      </w:r>
      <w:r w:rsidRPr="00C8332E">
        <w:rPr>
          <w:bCs/>
          <w:color w:val="000000"/>
        </w:rPr>
        <w:t xml:space="preserve"> 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proofErr w:type="spellStart"/>
      <w:r w:rsidRPr="00C8332E">
        <w:rPr>
          <w:bCs/>
          <w:color w:val="000000"/>
        </w:rPr>
        <w:t>Мень</w:t>
      </w:r>
      <w:proofErr w:type="spellEnd"/>
      <w:r w:rsidRPr="00C8332E">
        <w:rPr>
          <w:bCs/>
          <w:color w:val="000000"/>
        </w:rPr>
        <w:t xml:space="preserve"> А. В. История религии: В поисках Пути, Истины и жизни. В 7-ми т. М., 1991. 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  <w:lang w:val="kk-KZ"/>
        </w:rPr>
        <w:t xml:space="preserve">Торчинов Е. А. Краткая история буддизма. Происхождение и развитие, философия и литература Санкт – петербург. 2008 </w:t>
      </w:r>
      <w:r w:rsidRPr="00C8332E">
        <w:rPr>
          <w:bCs/>
          <w:color w:val="000000"/>
        </w:rPr>
        <w:t xml:space="preserve"> </w:t>
      </w:r>
    </w:p>
    <w:p w:rsidR="00572B44" w:rsidRPr="00C8332E" w:rsidRDefault="00572B44" w:rsidP="00572B44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  <w:lang w:val="kk-KZ"/>
        </w:rPr>
        <w:t xml:space="preserve">Дзэн-Буддизм. Судзуки Д. Основы Дзэн-Буддизма. Кацуки С. Дзэн. Бишкек. 1993. </w:t>
      </w:r>
    </w:p>
    <w:p w:rsidR="00572B44" w:rsidRPr="00C8332E" w:rsidRDefault="00572B44" w:rsidP="00572B44">
      <w:pPr>
        <w:pStyle w:val="a3"/>
        <w:spacing w:after="0"/>
        <w:ind w:left="0"/>
        <w:jc w:val="center"/>
        <w:rPr>
          <w:b/>
        </w:rPr>
      </w:pPr>
      <w:r w:rsidRPr="00C8332E">
        <w:rPr>
          <w:b/>
        </w:rPr>
        <w:t>Дополнительная:</w:t>
      </w:r>
    </w:p>
    <w:p w:rsidR="00572B44" w:rsidRPr="00C8332E" w:rsidRDefault="00572B44" w:rsidP="00572B44">
      <w:pPr>
        <w:numPr>
          <w:ilvl w:val="0"/>
          <w:numId w:val="2"/>
        </w:numPr>
        <w:spacing w:before="100" w:beforeAutospacing="1" w:after="100" w:afterAutospacing="1" w:line="240" w:lineRule="auto"/>
        <w:rPr>
          <w:bCs/>
          <w:color w:val="000000"/>
        </w:rPr>
      </w:pPr>
      <w:proofErr w:type="spellStart"/>
      <w:r w:rsidRPr="00C8332E">
        <w:rPr>
          <w:bCs/>
          <w:color w:val="000000"/>
        </w:rPr>
        <w:t>Элиаде</w:t>
      </w:r>
      <w:proofErr w:type="spellEnd"/>
      <w:r w:rsidRPr="00C8332E">
        <w:rPr>
          <w:bCs/>
          <w:color w:val="000000"/>
        </w:rPr>
        <w:t xml:space="preserve"> М. История веры и религиозных идей. Т. 2: От Гаутамы Будды до триумфа христианства. М., 2002.</w:t>
      </w:r>
    </w:p>
    <w:p w:rsidR="00572B44" w:rsidRPr="00C8332E" w:rsidRDefault="00572B44" w:rsidP="00572B44">
      <w:pPr>
        <w:numPr>
          <w:ilvl w:val="0"/>
          <w:numId w:val="2"/>
        </w:numPr>
        <w:spacing w:before="100" w:beforeAutospacing="1" w:after="100" w:afterAutospacing="1" w:line="240" w:lineRule="auto"/>
        <w:rPr>
          <w:bCs/>
          <w:color w:val="000000"/>
        </w:rPr>
      </w:pPr>
      <w:proofErr w:type="spellStart"/>
      <w:r w:rsidRPr="00C8332E">
        <w:rPr>
          <w:bCs/>
          <w:color w:val="000000"/>
        </w:rPr>
        <w:t>Толле</w:t>
      </w:r>
      <w:proofErr w:type="spellEnd"/>
      <w:r w:rsidRPr="00C8332E">
        <w:rPr>
          <w:bCs/>
          <w:color w:val="000000"/>
        </w:rPr>
        <w:t xml:space="preserve"> Э. Сила Настоящего / пер. с англ. М.: София, 2010. </w:t>
      </w:r>
    </w:p>
    <w:p w:rsidR="00572B44" w:rsidRPr="00C8332E" w:rsidRDefault="00572B44" w:rsidP="00572B44">
      <w:pPr>
        <w:numPr>
          <w:ilvl w:val="0"/>
          <w:numId w:val="2"/>
        </w:numPr>
        <w:spacing w:before="100" w:beforeAutospacing="1" w:after="100" w:afterAutospacing="1" w:line="240" w:lineRule="auto"/>
        <w:rPr>
          <w:bCs/>
          <w:color w:val="000000"/>
        </w:rPr>
      </w:pPr>
      <w:proofErr w:type="spellStart"/>
      <w:r w:rsidRPr="00C8332E">
        <w:rPr>
          <w:bCs/>
          <w:color w:val="000000"/>
        </w:rPr>
        <w:t>Трубникова</w:t>
      </w:r>
      <w:proofErr w:type="spellEnd"/>
      <w:r w:rsidRPr="00C8332E">
        <w:rPr>
          <w:bCs/>
          <w:color w:val="000000"/>
        </w:rPr>
        <w:t xml:space="preserve"> Н. Традиция «исконной просветленности» в японской философии. М.: РОССПЭН, 2010. </w:t>
      </w:r>
    </w:p>
    <w:p w:rsidR="00572B44" w:rsidRPr="00C8332E" w:rsidRDefault="00572B44" w:rsidP="00572B44">
      <w:pPr>
        <w:numPr>
          <w:ilvl w:val="0"/>
          <w:numId w:val="2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rPr>
          <w:bCs/>
          <w:color w:val="000000"/>
        </w:rPr>
        <w:t xml:space="preserve">Украшение из постижений (I–III главы): Изучение пути махаяны в </w:t>
      </w:r>
      <w:proofErr w:type="spellStart"/>
      <w:r w:rsidRPr="00C8332E">
        <w:rPr>
          <w:bCs/>
          <w:color w:val="000000"/>
        </w:rPr>
        <w:t>Гомандацане</w:t>
      </w:r>
      <w:proofErr w:type="spellEnd"/>
      <w:r w:rsidRPr="00C8332E">
        <w:rPr>
          <w:bCs/>
          <w:color w:val="000000"/>
        </w:rPr>
        <w:t xml:space="preserve"> тибетского монастыря </w:t>
      </w:r>
      <w:proofErr w:type="spellStart"/>
      <w:r w:rsidRPr="00C8332E">
        <w:rPr>
          <w:bCs/>
          <w:color w:val="000000"/>
        </w:rPr>
        <w:t>Дрэпун</w:t>
      </w:r>
      <w:proofErr w:type="spellEnd"/>
      <w:r w:rsidRPr="00C8332E">
        <w:rPr>
          <w:bCs/>
          <w:color w:val="000000"/>
        </w:rPr>
        <w:t xml:space="preserve">. М.: Наука, 2010. </w:t>
      </w:r>
    </w:p>
    <w:p w:rsidR="00572B44" w:rsidRPr="00C8332E" w:rsidRDefault="00572B44" w:rsidP="00572B44">
      <w:pPr>
        <w:numPr>
          <w:ilvl w:val="0"/>
          <w:numId w:val="2"/>
        </w:numPr>
        <w:spacing w:before="100" w:beforeAutospacing="1" w:after="100" w:afterAutospacing="1" w:line="240" w:lineRule="auto"/>
        <w:rPr>
          <w:bCs/>
          <w:color w:val="000000"/>
        </w:rPr>
      </w:pPr>
      <w:r w:rsidRPr="00C8332E">
        <w:t>Евдокимов А.Ю. Новые религиозные движения. М.</w:t>
      </w:r>
      <w:r w:rsidRPr="00C8332E">
        <w:rPr>
          <w:lang w:val="en-US"/>
        </w:rPr>
        <w:t>6 201</w:t>
      </w:r>
      <w:r w:rsidRPr="00C8332E">
        <w:rPr>
          <w:bCs/>
          <w:color w:val="000000"/>
        </w:rPr>
        <w:t>.</w:t>
      </w:r>
    </w:p>
    <w:p w:rsidR="00572B44" w:rsidRPr="00C8332E" w:rsidRDefault="00572B44" w:rsidP="00572B44">
      <w:pPr>
        <w:numPr>
          <w:ilvl w:val="0"/>
          <w:numId w:val="2"/>
        </w:numPr>
        <w:spacing w:after="0" w:line="240" w:lineRule="auto"/>
        <w:ind w:right="-78"/>
      </w:pPr>
      <w:r w:rsidRPr="00C8332E">
        <w:rPr>
          <w:lang w:val="kk-KZ"/>
        </w:rPr>
        <w:t>Дворкин</w:t>
      </w:r>
      <w:r w:rsidRPr="00C8332E">
        <w:t xml:space="preserve"> </w:t>
      </w:r>
      <w:r w:rsidRPr="00C8332E">
        <w:rPr>
          <w:lang w:val="kk-KZ"/>
        </w:rPr>
        <w:t>Сектоведение</w:t>
      </w:r>
      <w:r w:rsidRPr="00C8332E">
        <w:t>. Тоталитарные секты. М., 2006</w:t>
      </w:r>
      <w:hyperlink r:id="rId6" w:history="1"/>
    </w:p>
    <w:p w:rsidR="00572B44" w:rsidRDefault="00572B44"/>
    <w:sectPr w:rsidR="0057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DD5"/>
    <w:multiLevelType w:val="hybridMultilevel"/>
    <w:tmpl w:val="5C1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6D07"/>
    <w:multiLevelType w:val="hybridMultilevel"/>
    <w:tmpl w:val="9E0C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F1CB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44"/>
    <w:rsid w:val="00572B44"/>
    <w:rsid w:val="005C327A"/>
    <w:rsid w:val="00734A9C"/>
    <w:rsid w:val="00C95269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2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572B4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572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2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572B4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57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ebnikfree.com/filosofii-istoriya/vechnoe-russkoy-filosofii-nyu-york-izd-chehov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2014-01-03T18:22:00Z</dcterms:created>
  <dcterms:modified xsi:type="dcterms:W3CDTF">2014-01-03T18:46:00Z</dcterms:modified>
</cp:coreProperties>
</file>